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8061F6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Projekt pn</w:t>
            </w:r>
            <w:r w:rsidR="0075214F" w:rsidRPr="008061F6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456E6A" w:rsidP="00AD7E6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Skrzyżowanie</w:t>
            </w:r>
            <w:r w:rsidR="00D936C9">
              <w:rPr>
                <w:rFonts w:ascii="Calibri" w:hAnsi="Calibri"/>
                <w:b/>
                <w:sz w:val="32"/>
                <w:szCs w:val="32"/>
              </w:rPr>
              <w:t xml:space="preserve"> ulicy Na skarpie i </w:t>
            </w:r>
            <w:r w:rsidR="00C9008C">
              <w:rPr>
                <w:rFonts w:ascii="Calibri" w:hAnsi="Calibri"/>
                <w:b/>
                <w:sz w:val="32"/>
                <w:szCs w:val="32"/>
              </w:rPr>
              <w:t xml:space="preserve">ul. </w:t>
            </w:r>
            <w:r w:rsidR="00D936C9">
              <w:rPr>
                <w:rFonts w:ascii="Calibri" w:hAnsi="Calibri"/>
                <w:b/>
                <w:sz w:val="32"/>
                <w:szCs w:val="32"/>
              </w:rPr>
              <w:t>Świętokrzys</w:t>
            </w:r>
            <w:r>
              <w:rPr>
                <w:rFonts w:ascii="Calibri" w:hAnsi="Calibri"/>
                <w:b/>
                <w:sz w:val="32"/>
                <w:szCs w:val="32"/>
              </w:rPr>
              <w:t>kiej</w:t>
            </w:r>
            <w:r w:rsidR="00DF189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CD5B8A" w:rsidRPr="0037308C" w:rsidRDefault="00CD5B8A" w:rsidP="00CD5B8A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A40136" w:rsidRDefault="00A40136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A40136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C9008C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3F5377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5A7AB9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5A7AB9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5A7AB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B777E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5A7AB9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Pr="00D07040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Pr="0037308C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C9008C" w:rsidRDefault="00C9008C" w:rsidP="00564278">
      <w:pPr>
        <w:pStyle w:val="Styl1"/>
        <w:rPr>
          <w:color w:val="000000"/>
        </w:rPr>
      </w:pPr>
      <w:bookmarkStart w:id="0" w:name="_Toc318976363"/>
      <w:bookmarkStart w:id="1" w:name="_Toc381094868"/>
    </w:p>
    <w:p w:rsidR="00C9008C" w:rsidRDefault="00C9008C" w:rsidP="00564278">
      <w:pPr>
        <w:pStyle w:val="Styl1"/>
        <w:rPr>
          <w:color w:val="000000"/>
        </w:rPr>
      </w:pPr>
    </w:p>
    <w:p w:rsidR="00C9008C" w:rsidRDefault="00C9008C" w:rsidP="00564278">
      <w:pPr>
        <w:pStyle w:val="Styl1"/>
        <w:rPr>
          <w:color w:val="000000"/>
        </w:rPr>
      </w:pPr>
    </w:p>
    <w:p w:rsidR="0099339A" w:rsidRPr="00C9008C" w:rsidRDefault="0099339A" w:rsidP="00564278">
      <w:pPr>
        <w:pStyle w:val="Styl1"/>
        <w:rPr>
          <w:color w:val="000000"/>
        </w:rPr>
      </w:pPr>
      <w:r w:rsidRPr="00C90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C90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1B777E" w:rsidRPr="00B606CF" w:rsidRDefault="001B777E" w:rsidP="001B777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1B777E" w:rsidRPr="00B606CF" w:rsidRDefault="001B777E" w:rsidP="001B777E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1B777E" w:rsidRPr="00B606CF" w:rsidRDefault="001B777E" w:rsidP="001B777E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1B777E" w:rsidRPr="00B606CF" w:rsidRDefault="001B777E" w:rsidP="001B777E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1B777E" w:rsidRDefault="001B777E" w:rsidP="001B777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A40136" w:rsidRPr="00A40136" w:rsidRDefault="00A40136" w:rsidP="00E74B14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C90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C9008C">
        <w:rPr>
          <w:color w:val="000000"/>
        </w:rPr>
        <w:t>2. ZAKRES OPRACOWANIA</w:t>
      </w:r>
      <w:bookmarkEnd w:id="2"/>
      <w:bookmarkEnd w:id="3"/>
    </w:p>
    <w:p w:rsidR="0099339A" w:rsidRPr="00C90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C9008C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Zakr</w:t>
      </w:r>
      <w:r w:rsidR="00132E00" w:rsidRPr="00C9008C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C9008C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C9008C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C9008C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C9008C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C9008C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C9008C">
        <w:rPr>
          <w:rFonts w:cs="Tahoma"/>
          <w:iCs w:val="0"/>
          <w:color w:val="auto"/>
          <w:sz w:val="20"/>
          <w:szCs w:val="20"/>
        </w:rPr>
        <w:t>gminnej</w:t>
      </w:r>
      <w:r w:rsidR="008A1369">
        <w:rPr>
          <w:rFonts w:cs="Tahoma"/>
          <w:iCs w:val="0"/>
          <w:color w:val="auto"/>
          <w:sz w:val="20"/>
          <w:szCs w:val="20"/>
        </w:rPr>
        <w:t xml:space="preserve"> nr </w:t>
      </w:r>
      <w:r w:rsidR="008A1369" w:rsidRPr="008A1369">
        <w:rPr>
          <w:sz w:val="20"/>
          <w:szCs w:val="20"/>
        </w:rPr>
        <w:t>120243 K</w:t>
      </w:r>
      <w:r w:rsidR="00456E6A" w:rsidRPr="008A1369">
        <w:rPr>
          <w:rFonts w:cs="Tahoma"/>
          <w:iCs w:val="0"/>
          <w:color w:val="auto"/>
          <w:sz w:val="20"/>
          <w:szCs w:val="20"/>
        </w:rPr>
        <w:t xml:space="preserve"> </w:t>
      </w:r>
      <w:r w:rsidR="00333450" w:rsidRPr="008A1369">
        <w:rPr>
          <w:rFonts w:cs="Tahoma"/>
          <w:iCs w:val="0"/>
          <w:color w:val="auto"/>
          <w:sz w:val="20"/>
          <w:szCs w:val="20"/>
        </w:rPr>
        <w:t xml:space="preserve"> –</w:t>
      </w:r>
      <w:r w:rsidR="00333450" w:rsidRPr="00C9008C">
        <w:rPr>
          <w:rFonts w:cs="Tahoma"/>
          <w:iCs w:val="0"/>
          <w:color w:val="auto"/>
          <w:sz w:val="20"/>
          <w:szCs w:val="20"/>
        </w:rPr>
        <w:t xml:space="preserve"> ulica </w:t>
      </w:r>
      <w:r w:rsidR="00456E6A" w:rsidRPr="00C9008C">
        <w:rPr>
          <w:rFonts w:cs="Tahoma"/>
          <w:iCs w:val="0"/>
          <w:color w:val="auto"/>
          <w:sz w:val="20"/>
          <w:szCs w:val="20"/>
        </w:rPr>
        <w:t xml:space="preserve">Na skarpie </w:t>
      </w:r>
      <w:r w:rsidR="00333450" w:rsidRPr="00C9008C">
        <w:rPr>
          <w:rFonts w:cs="Tahoma"/>
          <w:iCs w:val="0"/>
          <w:color w:val="auto"/>
          <w:sz w:val="20"/>
          <w:szCs w:val="20"/>
        </w:rPr>
        <w:t>oraz</w:t>
      </w:r>
      <w:r w:rsidR="00456E6A" w:rsidRPr="00C9008C">
        <w:rPr>
          <w:rFonts w:cs="Tahoma"/>
          <w:iCs w:val="0"/>
          <w:color w:val="auto"/>
          <w:sz w:val="20"/>
          <w:szCs w:val="20"/>
        </w:rPr>
        <w:t xml:space="preserve"> drogi gminnej</w:t>
      </w:r>
      <w:r w:rsidR="008A1369">
        <w:rPr>
          <w:rFonts w:cs="Tahoma"/>
          <w:iCs w:val="0"/>
          <w:color w:val="auto"/>
          <w:sz w:val="20"/>
          <w:szCs w:val="20"/>
        </w:rPr>
        <w:t xml:space="preserve"> nr</w:t>
      </w:r>
      <w:r w:rsidR="008A1369" w:rsidRPr="008A1369">
        <w:rPr>
          <w:rFonts w:cs="Tahoma"/>
          <w:iCs w:val="0"/>
          <w:color w:val="auto"/>
          <w:sz w:val="20"/>
          <w:szCs w:val="20"/>
        </w:rPr>
        <w:t xml:space="preserve"> </w:t>
      </w:r>
      <w:r w:rsidR="008A1369" w:rsidRPr="008A1369">
        <w:rPr>
          <w:sz w:val="20"/>
          <w:szCs w:val="20"/>
        </w:rPr>
        <w:t>120243 K</w:t>
      </w:r>
      <w:r w:rsidR="00456E6A" w:rsidRPr="00C9008C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C9008C">
        <w:rPr>
          <w:rFonts w:cs="Tahoma"/>
          <w:iCs w:val="0"/>
          <w:color w:val="auto"/>
          <w:sz w:val="20"/>
          <w:szCs w:val="20"/>
        </w:rPr>
        <w:t>– ulica</w:t>
      </w:r>
      <w:r w:rsidR="00456E6A" w:rsidRPr="00C9008C">
        <w:rPr>
          <w:rFonts w:cs="Tahoma"/>
          <w:iCs w:val="0"/>
          <w:color w:val="auto"/>
          <w:sz w:val="20"/>
          <w:szCs w:val="20"/>
        </w:rPr>
        <w:t xml:space="preserve"> Świętokrzyska</w:t>
      </w:r>
      <w:r w:rsidR="00652C3F" w:rsidRPr="00C9008C">
        <w:rPr>
          <w:rFonts w:cs="Tahoma"/>
          <w:iCs w:val="0"/>
          <w:color w:val="auto"/>
          <w:sz w:val="20"/>
          <w:szCs w:val="20"/>
        </w:rPr>
        <w:t>.</w:t>
      </w:r>
      <w:r w:rsidR="005B7154" w:rsidRPr="00C9008C">
        <w:rPr>
          <w:rFonts w:cs="Tahoma"/>
          <w:iCs w:val="0"/>
          <w:color w:val="auto"/>
          <w:sz w:val="20"/>
          <w:szCs w:val="20"/>
        </w:rPr>
        <w:t xml:space="preserve"> Skrzyżowanie zlokalizowane jest w  miejscowości </w:t>
      </w:r>
      <w:r w:rsidR="00DF189F" w:rsidRPr="00C9008C">
        <w:rPr>
          <w:rFonts w:cs="Tahoma"/>
          <w:iCs w:val="0"/>
          <w:color w:val="auto"/>
          <w:sz w:val="20"/>
          <w:szCs w:val="20"/>
        </w:rPr>
        <w:t>Olkusz.</w:t>
      </w:r>
      <w:r w:rsidR="00DF1526" w:rsidRPr="00C9008C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C9008C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C90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C9008C">
        <w:rPr>
          <w:color w:val="000000"/>
        </w:rPr>
        <w:t xml:space="preserve">3. </w:t>
      </w:r>
      <w:bookmarkEnd w:id="4"/>
      <w:r w:rsidR="00D10D45" w:rsidRPr="00C9008C">
        <w:rPr>
          <w:color w:val="000000"/>
        </w:rPr>
        <w:t>CHARAKTERYSTYKA DR</w:t>
      </w:r>
      <w:r w:rsidR="00347EB5" w:rsidRPr="00C9008C">
        <w:rPr>
          <w:color w:val="000000"/>
        </w:rPr>
        <w:t>ÓG</w:t>
      </w:r>
      <w:bookmarkEnd w:id="5"/>
    </w:p>
    <w:p w:rsidR="007312FD" w:rsidRPr="00C9008C" w:rsidRDefault="007312FD" w:rsidP="00564278">
      <w:pPr>
        <w:pStyle w:val="Styl1"/>
        <w:rPr>
          <w:color w:val="000000"/>
        </w:rPr>
      </w:pPr>
    </w:p>
    <w:p w:rsidR="006D2F5E" w:rsidRPr="00C9008C" w:rsidRDefault="007312FD" w:rsidP="007312FD">
      <w:pPr>
        <w:pStyle w:val="Styl1"/>
        <w:rPr>
          <w:color w:val="000000"/>
        </w:rPr>
      </w:pPr>
      <w:bookmarkStart w:id="6" w:name="_Toc381094871"/>
      <w:r w:rsidRPr="00C9008C">
        <w:rPr>
          <w:color w:val="000000"/>
        </w:rPr>
        <w:t>3.1 Charakterystyka dr</w:t>
      </w:r>
      <w:r w:rsidR="00C25936" w:rsidRPr="00C9008C">
        <w:rPr>
          <w:color w:val="000000"/>
        </w:rPr>
        <w:t>óg</w:t>
      </w:r>
      <w:bookmarkEnd w:id="6"/>
      <w:r w:rsidR="00EC6E27" w:rsidRPr="00C9008C">
        <w:rPr>
          <w:color w:val="000000"/>
        </w:rPr>
        <w:t xml:space="preserve"> gminnych</w:t>
      </w:r>
    </w:p>
    <w:p w:rsidR="007312FD" w:rsidRPr="00C9008C" w:rsidRDefault="007312FD" w:rsidP="007312FD">
      <w:pPr>
        <w:pStyle w:val="Styl1"/>
        <w:rPr>
          <w:iCs/>
          <w:color w:val="FF0000"/>
        </w:rPr>
      </w:pPr>
    </w:p>
    <w:p w:rsidR="00A40136" w:rsidRDefault="00FF460E" w:rsidP="001B777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9008C">
        <w:rPr>
          <w:b/>
          <w:sz w:val="20"/>
          <w:szCs w:val="20"/>
        </w:rPr>
        <w:t>Droga gminna</w:t>
      </w:r>
      <w:r w:rsidR="00DF1526" w:rsidRPr="00C9008C">
        <w:rPr>
          <w:b/>
          <w:sz w:val="20"/>
          <w:szCs w:val="20"/>
        </w:rPr>
        <w:t xml:space="preserve"> 120243</w:t>
      </w:r>
      <w:r w:rsidR="007C21F7">
        <w:rPr>
          <w:b/>
          <w:sz w:val="20"/>
          <w:szCs w:val="20"/>
        </w:rPr>
        <w:t xml:space="preserve"> </w:t>
      </w:r>
      <w:r w:rsidR="00DF1526" w:rsidRPr="00C9008C">
        <w:rPr>
          <w:b/>
          <w:sz w:val="20"/>
          <w:szCs w:val="20"/>
        </w:rPr>
        <w:t>K</w:t>
      </w:r>
      <w:r w:rsidRPr="00C9008C">
        <w:rPr>
          <w:b/>
          <w:sz w:val="20"/>
          <w:szCs w:val="20"/>
        </w:rPr>
        <w:t xml:space="preserve"> </w:t>
      </w:r>
      <w:r w:rsidRPr="00C9008C">
        <w:rPr>
          <w:sz w:val="20"/>
          <w:szCs w:val="20"/>
        </w:rPr>
        <w:t>ul.</w:t>
      </w:r>
      <w:r w:rsidRPr="00C9008C">
        <w:rPr>
          <w:b/>
          <w:sz w:val="20"/>
          <w:szCs w:val="20"/>
        </w:rPr>
        <w:t xml:space="preserve"> Na Skarpie</w:t>
      </w:r>
      <w:r w:rsidR="00AD7E6F" w:rsidRPr="00C9008C">
        <w:rPr>
          <w:b/>
          <w:color w:val="FF0000"/>
          <w:sz w:val="20"/>
          <w:szCs w:val="20"/>
        </w:rPr>
        <w:t xml:space="preserve"> </w:t>
      </w:r>
      <w:r w:rsidRPr="00C9008C">
        <w:rPr>
          <w:sz w:val="20"/>
          <w:szCs w:val="20"/>
        </w:rPr>
        <w:t>jest to droga o niskiej in</w:t>
      </w:r>
      <w:r w:rsidR="00C9008C" w:rsidRPr="00C9008C">
        <w:rPr>
          <w:sz w:val="20"/>
          <w:szCs w:val="20"/>
        </w:rPr>
        <w:t xml:space="preserve">tensywności ruchu samochodowego </w:t>
      </w:r>
      <w:r w:rsidRPr="00C9008C">
        <w:rPr>
          <w:sz w:val="20"/>
          <w:szCs w:val="20"/>
        </w:rPr>
        <w:t xml:space="preserve"> o znikomym udziale ruchu ciężkiego. </w:t>
      </w:r>
      <w:r w:rsidRPr="00C9008C">
        <w:rPr>
          <w:b/>
          <w:sz w:val="20"/>
          <w:szCs w:val="20"/>
        </w:rPr>
        <w:t xml:space="preserve">Droga gminna </w:t>
      </w:r>
      <w:r w:rsidR="00DF1526" w:rsidRPr="00C9008C">
        <w:rPr>
          <w:b/>
          <w:sz w:val="20"/>
          <w:szCs w:val="20"/>
        </w:rPr>
        <w:t>120296</w:t>
      </w:r>
      <w:r w:rsidR="007C21F7">
        <w:rPr>
          <w:b/>
          <w:sz w:val="20"/>
          <w:szCs w:val="20"/>
        </w:rPr>
        <w:t xml:space="preserve"> </w:t>
      </w:r>
      <w:r w:rsidR="00DF1526" w:rsidRPr="00C9008C">
        <w:rPr>
          <w:b/>
          <w:sz w:val="20"/>
          <w:szCs w:val="20"/>
        </w:rPr>
        <w:t>K</w:t>
      </w:r>
      <w:r w:rsidR="00DF1526" w:rsidRPr="00C9008C">
        <w:rPr>
          <w:sz w:val="20"/>
          <w:szCs w:val="20"/>
        </w:rPr>
        <w:t xml:space="preserve"> </w:t>
      </w:r>
      <w:r w:rsidRPr="00C9008C">
        <w:rPr>
          <w:sz w:val="20"/>
          <w:szCs w:val="20"/>
        </w:rPr>
        <w:t>ul.</w:t>
      </w:r>
      <w:r w:rsidRPr="00C9008C">
        <w:rPr>
          <w:b/>
          <w:sz w:val="20"/>
          <w:szCs w:val="20"/>
        </w:rPr>
        <w:t xml:space="preserve"> Świętokrzyska</w:t>
      </w:r>
      <w:r w:rsidRPr="00C9008C">
        <w:rPr>
          <w:sz w:val="20"/>
          <w:szCs w:val="20"/>
        </w:rPr>
        <w:t xml:space="preserve"> jest ulicą dojazdową do posesji  </w:t>
      </w:r>
      <w:r w:rsidR="00232183" w:rsidRPr="00C9008C">
        <w:rPr>
          <w:sz w:val="20"/>
          <w:szCs w:val="20"/>
        </w:rPr>
        <w:t xml:space="preserve">Analizowany fragment drogi obejmuje </w:t>
      </w:r>
      <w:r w:rsidRPr="00C9008C">
        <w:rPr>
          <w:sz w:val="20"/>
          <w:szCs w:val="20"/>
        </w:rPr>
        <w:t xml:space="preserve">skrzyżowanie tych 2 ulic. </w:t>
      </w:r>
      <w:r w:rsidR="00232183" w:rsidRPr="00C9008C">
        <w:rPr>
          <w:sz w:val="20"/>
          <w:szCs w:val="20"/>
        </w:rPr>
        <w:t xml:space="preserve">Na </w:t>
      </w:r>
      <w:r w:rsidR="00D72559" w:rsidRPr="00C9008C">
        <w:rPr>
          <w:sz w:val="20"/>
          <w:szCs w:val="20"/>
        </w:rPr>
        <w:t>obu drogach dominuje ruch lokalny</w:t>
      </w:r>
      <w:r w:rsidR="00232183" w:rsidRPr="00C9008C">
        <w:rPr>
          <w:sz w:val="20"/>
          <w:szCs w:val="20"/>
        </w:rPr>
        <w:t xml:space="preserve">. </w:t>
      </w:r>
      <w:r w:rsidR="00C53BB8" w:rsidRPr="00C9008C">
        <w:rPr>
          <w:sz w:val="20"/>
          <w:szCs w:val="20"/>
        </w:rPr>
        <w:t xml:space="preserve">Zauważalna przewaga pojazdów osobowych. </w:t>
      </w:r>
      <w:bookmarkStart w:id="7" w:name="_Toc381094872"/>
    </w:p>
    <w:p w:rsidR="001B777E" w:rsidRDefault="001B777E" w:rsidP="001B777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B777E" w:rsidRDefault="001B777E" w:rsidP="001B777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B777E" w:rsidRDefault="001B777E" w:rsidP="001B777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B777E" w:rsidRPr="001B777E" w:rsidRDefault="001B777E" w:rsidP="001B777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40136" w:rsidRDefault="00A40136" w:rsidP="007312FD">
      <w:pPr>
        <w:pStyle w:val="Styl1"/>
        <w:rPr>
          <w:color w:val="000000"/>
        </w:rPr>
      </w:pPr>
    </w:p>
    <w:p w:rsidR="007312FD" w:rsidRPr="00C9008C" w:rsidRDefault="007312FD" w:rsidP="007312FD">
      <w:pPr>
        <w:pStyle w:val="Styl1"/>
        <w:rPr>
          <w:color w:val="000000"/>
        </w:rPr>
      </w:pPr>
      <w:r w:rsidRPr="00C9008C">
        <w:rPr>
          <w:color w:val="000000"/>
        </w:rPr>
        <w:lastRenderedPageBreak/>
        <w:t xml:space="preserve">3.2. Charakterystyka </w:t>
      </w:r>
      <w:r w:rsidR="005F3CB2" w:rsidRPr="00C9008C">
        <w:rPr>
          <w:color w:val="000000"/>
        </w:rPr>
        <w:t>dr</w:t>
      </w:r>
      <w:r w:rsidR="00C323B3" w:rsidRPr="00C9008C">
        <w:rPr>
          <w:color w:val="000000"/>
        </w:rPr>
        <w:t>ó</w:t>
      </w:r>
      <w:r w:rsidR="005F3CB2" w:rsidRPr="00C9008C">
        <w:rPr>
          <w:color w:val="000000"/>
        </w:rPr>
        <w:t>g krzyżując</w:t>
      </w:r>
      <w:r w:rsidR="00C323B3" w:rsidRPr="00C9008C">
        <w:rPr>
          <w:color w:val="000000"/>
        </w:rPr>
        <w:t>ych</w:t>
      </w:r>
      <w:r w:rsidR="005F3CB2" w:rsidRPr="00C9008C">
        <w:rPr>
          <w:color w:val="000000"/>
        </w:rPr>
        <w:t xml:space="preserve"> się </w:t>
      </w:r>
      <w:bookmarkEnd w:id="7"/>
    </w:p>
    <w:p w:rsidR="007312FD" w:rsidRPr="00C9008C" w:rsidRDefault="007312FD" w:rsidP="007312FD">
      <w:pPr>
        <w:pStyle w:val="Styl1"/>
        <w:rPr>
          <w:color w:val="FF0000"/>
        </w:rPr>
      </w:pPr>
    </w:p>
    <w:p w:rsidR="00CC3F96" w:rsidRPr="00CC3F96" w:rsidRDefault="000E7A33" w:rsidP="00CC3F96">
      <w:pPr>
        <w:pStyle w:val="Styl2"/>
        <w:rPr>
          <w:b w:val="0"/>
          <w:bCs w:val="0"/>
          <w:color w:val="FF0000"/>
        </w:rPr>
      </w:pPr>
      <w:r w:rsidRPr="00CC3F96">
        <w:t xml:space="preserve">Droga </w:t>
      </w:r>
      <w:r w:rsidR="00652C3F" w:rsidRPr="00CC3F96">
        <w:t>gminna</w:t>
      </w:r>
      <w:r w:rsidRPr="00CC3F96">
        <w:t xml:space="preserve"> </w:t>
      </w:r>
      <w:r w:rsidR="008C24D4" w:rsidRPr="00CC3F96">
        <w:t>120243</w:t>
      </w:r>
      <w:r w:rsidR="007C21F7" w:rsidRPr="00CC3F96">
        <w:t xml:space="preserve"> </w:t>
      </w:r>
      <w:r w:rsidR="008C24D4" w:rsidRPr="00CC3F96">
        <w:t>K</w:t>
      </w:r>
      <w:r w:rsidR="00C53BB8" w:rsidRPr="00CC3F96">
        <w:rPr>
          <w:b w:val="0"/>
          <w:color w:val="FF0000"/>
        </w:rPr>
        <w:t xml:space="preserve"> </w:t>
      </w:r>
      <w:r w:rsidR="00C53BB8" w:rsidRPr="00CC3F96">
        <w:rPr>
          <w:b w:val="0"/>
        </w:rPr>
        <w:t xml:space="preserve">obejmuje </w:t>
      </w:r>
      <w:r w:rsidR="00D72559" w:rsidRPr="00CC3F96">
        <w:rPr>
          <w:b w:val="0"/>
        </w:rPr>
        <w:t>ulicę Na Skarpie</w:t>
      </w:r>
      <w:r w:rsidR="00C53BB8" w:rsidRPr="00CC3F96">
        <w:rPr>
          <w:b w:val="0"/>
        </w:rPr>
        <w:t>.</w:t>
      </w:r>
      <w:r w:rsidR="0009733D" w:rsidRPr="00CC3F96">
        <w:rPr>
          <w:b w:val="0"/>
        </w:rPr>
        <w:t xml:space="preserve"> Droga</w:t>
      </w:r>
      <w:r w:rsidR="00D72559" w:rsidRPr="00CC3F96">
        <w:rPr>
          <w:b w:val="0"/>
        </w:rPr>
        <w:t xml:space="preserve"> łączy ze sobą</w:t>
      </w:r>
      <w:r w:rsidR="005D5BB4" w:rsidRPr="00CC3F96">
        <w:rPr>
          <w:b w:val="0"/>
        </w:rPr>
        <w:t xml:space="preserve"> ul. Świętokrzyską i ul. K.K. Wielkiego</w:t>
      </w:r>
      <w:r w:rsidR="00D72559" w:rsidRPr="00CC3F96">
        <w:rPr>
          <w:b w:val="0"/>
        </w:rPr>
        <w:t xml:space="preserve"> </w:t>
      </w:r>
      <w:r w:rsidR="0009733D" w:rsidRPr="00CC3F96">
        <w:rPr>
          <w:b w:val="0"/>
        </w:rPr>
        <w:t xml:space="preserve">Projekt obejmuje </w:t>
      </w:r>
      <w:r w:rsidR="005D5BB4" w:rsidRPr="00CC3F96">
        <w:rPr>
          <w:b w:val="0"/>
        </w:rPr>
        <w:t>Skrzyżowanie ulic Na Skarpie i Świętokrzyskiej</w:t>
      </w:r>
      <w:r w:rsidRPr="00CC3F96">
        <w:rPr>
          <w:b w:val="0"/>
        </w:rPr>
        <w:t xml:space="preserve">. </w:t>
      </w:r>
      <w:r w:rsidR="00627AF9" w:rsidRPr="00CC3F96">
        <w:rPr>
          <w:b w:val="0"/>
        </w:rPr>
        <w:t>Szlak komunikacyjny ma charakter lokalny, który jest powiązany z dojazdem do pracy</w:t>
      </w:r>
      <w:r w:rsidR="005B7154" w:rsidRPr="00CC3F96">
        <w:rPr>
          <w:b w:val="0"/>
        </w:rPr>
        <w:t xml:space="preserve"> oraz korzystaniem z obiektów usługowych. </w:t>
      </w:r>
      <w:r w:rsidR="00CC3F96" w:rsidRPr="00CC3F96">
        <w:rPr>
          <w:b w:val="0"/>
          <w:bCs w:val="0"/>
          <w:color w:val="000000" w:themeColor="text1"/>
        </w:rPr>
        <w:t xml:space="preserve">Droga gminna  </w:t>
      </w:r>
      <w:r w:rsidR="00CC3F96" w:rsidRPr="00CC3F96">
        <w:rPr>
          <w:bCs w:val="0"/>
          <w:color w:val="000000" w:themeColor="text1"/>
        </w:rPr>
        <w:t>nr 120296 K ul. Świętokrzyska</w:t>
      </w:r>
      <w:r w:rsidR="00CC3F96">
        <w:rPr>
          <w:bCs w:val="0"/>
          <w:color w:val="000000" w:themeColor="text1"/>
        </w:rPr>
        <w:t xml:space="preserve"> </w:t>
      </w:r>
      <w:r w:rsidR="00CC3F96">
        <w:rPr>
          <w:b w:val="0"/>
          <w:bCs w:val="0"/>
          <w:color w:val="000000" w:themeColor="text1"/>
        </w:rPr>
        <w:t>jest ulicą dojazdową i ni</w:t>
      </w:r>
      <w:r w:rsidR="00CC3F96" w:rsidRPr="00CC3F96">
        <w:rPr>
          <w:b w:val="0"/>
          <w:bCs w:val="0"/>
          <w:color w:val="000000" w:themeColor="text1"/>
        </w:rPr>
        <w:t xml:space="preserve">skim natężeniu ruchu. </w:t>
      </w:r>
    </w:p>
    <w:p w:rsidR="00FF05F1" w:rsidRPr="00C9008C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C9008C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C9008C">
        <w:rPr>
          <w:color w:val="000000"/>
        </w:rPr>
        <w:t>4</w:t>
      </w:r>
      <w:r w:rsidR="00F656F4" w:rsidRPr="00C9008C">
        <w:rPr>
          <w:color w:val="000000"/>
        </w:rPr>
        <w:t xml:space="preserve">. </w:t>
      </w:r>
      <w:r w:rsidR="00BF33C7" w:rsidRPr="00C9008C">
        <w:rPr>
          <w:color w:val="000000"/>
        </w:rPr>
        <w:t xml:space="preserve">STAN ISTNIEJĄCY; </w:t>
      </w:r>
      <w:r w:rsidR="00F656F4" w:rsidRPr="00C9008C">
        <w:rPr>
          <w:color w:val="000000"/>
        </w:rPr>
        <w:t>PARAMETRY GEOMETRYCZNE DR</w:t>
      </w:r>
      <w:bookmarkEnd w:id="8"/>
      <w:r w:rsidR="00BA3821" w:rsidRPr="00C9008C">
        <w:rPr>
          <w:color w:val="000000"/>
        </w:rPr>
        <w:t>ÓG</w:t>
      </w:r>
      <w:bookmarkEnd w:id="9"/>
    </w:p>
    <w:p w:rsidR="005D5BB4" w:rsidRPr="00C9008C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C9008C" w:rsidRDefault="00EC6E27" w:rsidP="003A0338">
      <w:pPr>
        <w:pStyle w:val="Styl2"/>
        <w:rPr>
          <w:bCs w:val="0"/>
          <w:color w:val="FF0000"/>
        </w:rPr>
      </w:pPr>
      <w:r w:rsidRPr="00C9008C">
        <w:rPr>
          <w:bCs w:val="0"/>
          <w:color w:val="000000" w:themeColor="text1"/>
        </w:rPr>
        <w:t>Droga gminna  nr 120296</w:t>
      </w:r>
      <w:r w:rsidR="00823748">
        <w:rPr>
          <w:bCs w:val="0"/>
          <w:color w:val="000000" w:themeColor="text1"/>
        </w:rPr>
        <w:t xml:space="preserve"> </w:t>
      </w:r>
      <w:r w:rsidRPr="00C9008C">
        <w:rPr>
          <w:bCs w:val="0"/>
          <w:color w:val="000000" w:themeColor="text1"/>
        </w:rPr>
        <w:t>K ul. Świętokrzyska</w:t>
      </w:r>
    </w:p>
    <w:p w:rsidR="009378F4" w:rsidRPr="00C9008C" w:rsidRDefault="00CC3F96" w:rsidP="000C49FE">
      <w:pPr>
        <w:pStyle w:val="Styl2"/>
        <w:rPr>
          <w:b w:val="0"/>
          <w:bCs w:val="0"/>
        </w:rPr>
      </w:pPr>
      <w:r w:rsidRPr="00CC3F96">
        <w:rPr>
          <w:b w:val="0"/>
          <w:bCs w:val="0"/>
          <w:color w:val="000000" w:themeColor="text1"/>
        </w:rPr>
        <w:t>Droga gminna  nr 120296 K ul. Świętokrzyska jest</w:t>
      </w:r>
      <w:r>
        <w:rPr>
          <w:b w:val="0"/>
          <w:bCs w:val="0"/>
          <w:color w:val="000000" w:themeColor="text1"/>
        </w:rPr>
        <w:t xml:space="preserve"> ulicą dojazdową i ni</w:t>
      </w:r>
      <w:r w:rsidRPr="00CC3F96">
        <w:rPr>
          <w:b w:val="0"/>
          <w:bCs w:val="0"/>
          <w:color w:val="000000" w:themeColor="text1"/>
        </w:rPr>
        <w:t>skim natężeniu ruchu.</w:t>
      </w:r>
      <w:r>
        <w:rPr>
          <w:b w:val="0"/>
          <w:bCs w:val="0"/>
        </w:rPr>
        <w:t xml:space="preserve"> Droga na analizowanym odcinku jest drogą jedno jezdniową.</w:t>
      </w:r>
      <w:r w:rsidR="00AA711B" w:rsidRPr="00C9008C">
        <w:rPr>
          <w:b w:val="0"/>
          <w:bCs w:val="0"/>
        </w:rPr>
        <w:t xml:space="preserve"> </w:t>
      </w:r>
      <w:r w:rsidR="00773A43" w:rsidRPr="00C9008C">
        <w:rPr>
          <w:b w:val="0"/>
          <w:bCs w:val="0"/>
        </w:rPr>
        <w:t xml:space="preserve">Szerokość jezdni </w:t>
      </w:r>
      <w:r w:rsidR="00E83976" w:rsidRPr="00C9008C">
        <w:rPr>
          <w:b w:val="0"/>
          <w:bCs w:val="0"/>
        </w:rPr>
        <w:t>drogi  ul</w:t>
      </w:r>
      <w:r w:rsidR="00C9008C" w:rsidRPr="00C9008C">
        <w:rPr>
          <w:b w:val="0"/>
          <w:bCs w:val="0"/>
        </w:rPr>
        <w:t>.</w:t>
      </w:r>
      <w:r w:rsidR="00E83976" w:rsidRPr="00C9008C">
        <w:rPr>
          <w:b w:val="0"/>
          <w:bCs w:val="0"/>
        </w:rPr>
        <w:t xml:space="preserve"> Świętokrzyska </w:t>
      </w:r>
      <w:r w:rsidR="00773A43" w:rsidRPr="00C9008C">
        <w:rPr>
          <w:b w:val="0"/>
          <w:bCs w:val="0"/>
        </w:rPr>
        <w:t>wynosi od</w:t>
      </w:r>
      <w:r w:rsidR="00773A43" w:rsidRPr="00C9008C">
        <w:rPr>
          <w:b w:val="0"/>
          <w:bCs w:val="0"/>
          <w:color w:val="FF0000"/>
        </w:rPr>
        <w:t xml:space="preserve"> </w:t>
      </w:r>
      <w:r w:rsidR="00E83976" w:rsidRPr="00C9008C">
        <w:rPr>
          <w:b w:val="0"/>
          <w:bCs w:val="0"/>
          <w:color w:val="000000" w:themeColor="text1"/>
        </w:rPr>
        <w:t>3,9 do 4,3 m</w:t>
      </w:r>
      <w:r w:rsidR="00E83976" w:rsidRPr="00C9008C">
        <w:rPr>
          <w:b w:val="0"/>
          <w:bCs w:val="0"/>
          <w:color w:val="FF0000"/>
        </w:rPr>
        <w:t xml:space="preserve">. </w:t>
      </w:r>
      <w:r w:rsidR="00773A43" w:rsidRPr="00C9008C">
        <w:rPr>
          <w:b w:val="0"/>
          <w:bCs w:val="0"/>
        </w:rPr>
        <w:t xml:space="preserve">Jezdnia nie posiada </w:t>
      </w:r>
      <w:r w:rsidR="00773A43" w:rsidRPr="0072776E">
        <w:rPr>
          <w:b w:val="0"/>
          <w:bCs w:val="0"/>
        </w:rPr>
        <w:t>chodnika</w:t>
      </w:r>
      <w:r w:rsidR="00773A43" w:rsidRPr="00C9008C">
        <w:rPr>
          <w:b w:val="0"/>
          <w:bCs w:val="0"/>
        </w:rPr>
        <w:t>.</w:t>
      </w:r>
      <w:r w:rsidR="00C96222" w:rsidRPr="00C9008C">
        <w:rPr>
          <w:b w:val="0"/>
          <w:bCs w:val="0"/>
          <w:color w:val="FF0000"/>
        </w:rPr>
        <w:t xml:space="preserve"> </w:t>
      </w:r>
      <w:r w:rsidR="00773A43" w:rsidRPr="00C9008C">
        <w:rPr>
          <w:b w:val="0"/>
          <w:bCs w:val="0"/>
        </w:rPr>
        <w:t xml:space="preserve">Natomiast istnieje </w:t>
      </w:r>
      <w:r w:rsidR="00C96222" w:rsidRPr="00C9008C">
        <w:rPr>
          <w:b w:val="0"/>
          <w:bCs w:val="0"/>
        </w:rPr>
        <w:t xml:space="preserve">pobocze żwirowo-gruntowe </w:t>
      </w:r>
      <w:r w:rsidR="00E83976" w:rsidRPr="00C9008C">
        <w:rPr>
          <w:b w:val="0"/>
          <w:bCs w:val="0"/>
        </w:rPr>
        <w:t>oraz trawiaste</w:t>
      </w:r>
      <w:r w:rsidR="00F34EBB" w:rsidRPr="00C9008C">
        <w:rPr>
          <w:b w:val="0"/>
          <w:bCs w:val="0"/>
        </w:rPr>
        <w:t xml:space="preserve"> </w:t>
      </w:r>
      <w:r w:rsidR="00E83976" w:rsidRPr="00C9008C">
        <w:rPr>
          <w:b w:val="0"/>
          <w:bCs w:val="0"/>
        </w:rPr>
        <w:t>o szerokości od 0 do 2,4</w:t>
      </w:r>
      <w:r w:rsidR="00C96222" w:rsidRPr="00C9008C">
        <w:rPr>
          <w:b w:val="0"/>
          <w:bCs w:val="0"/>
        </w:rPr>
        <w:t xml:space="preserve"> m.</w:t>
      </w:r>
      <w:r w:rsidR="00773A43" w:rsidRPr="00C9008C">
        <w:rPr>
          <w:b w:val="0"/>
          <w:bCs w:val="0"/>
          <w:color w:val="FF0000"/>
        </w:rPr>
        <w:t xml:space="preserve"> </w:t>
      </w:r>
    </w:p>
    <w:p w:rsidR="00F34EBB" w:rsidRPr="00C9008C" w:rsidRDefault="00F34EBB" w:rsidP="000C49FE">
      <w:pPr>
        <w:pStyle w:val="Styl2"/>
        <w:rPr>
          <w:b w:val="0"/>
          <w:bCs w:val="0"/>
        </w:rPr>
      </w:pPr>
    </w:p>
    <w:p w:rsidR="009378F4" w:rsidRPr="00C9008C" w:rsidRDefault="00C9008C" w:rsidP="009378F4">
      <w:pPr>
        <w:pStyle w:val="Styl2"/>
        <w:rPr>
          <w:iCs/>
        </w:rPr>
      </w:pPr>
      <w:r w:rsidRPr="00C9008C">
        <w:rPr>
          <w:iCs/>
        </w:rPr>
        <w:t>Droga gminna</w:t>
      </w:r>
      <w:r w:rsidR="009378F4" w:rsidRPr="00C9008C">
        <w:rPr>
          <w:iCs/>
        </w:rPr>
        <w:t xml:space="preserve"> </w:t>
      </w:r>
      <w:r w:rsidR="00EC6E27" w:rsidRPr="00C9008C">
        <w:rPr>
          <w:iCs/>
        </w:rPr>
        <w:t xml:space="preserve"> nr </w:t>
      </w:r>
      <w:r w:rsidR="00EC6E27" w:rsidRPr="00C9008C">
        <w:rPr>
          <w:bCs w:val="0"/>
        </w:rPr>
        <w:t>120243</w:t>
      </w:r>
      <w:r w:rsidR="00823748">
        <w:rPr>
          <w:bCs w:val="0"/>
        </w:rPr>
        <w:t xml:space="preserve"> K</w:t>
      </w:r>
      <w:r w:rsidR="00EC6E27" w:rsidRPr="00C9008C">
        <w:rPr>
          <w:iCs/>
        </w:rPr>
        <w:t xml:space="preserve"> </w:t>
      </w:r>
      <w:r w:rsidR="009378F4" w:rsidRPr="00C9008C">
        <w:rPr>
          <w:iCs/>
        </w:rPr>
        <w:t xml:space="preserve">ul. </w:t>
      </w:r>
      <w:r w:rsidR="00EC6E27" w:rsidRPr="00C9008C">
        <w:rPr>
          <w:iCs/>
        </w:rPr>
        <w:t>Na skarpie</w:t>
      </w:r>
    </w:p>
    <w:p w:rsidR="009378F4" w:rsidRPr="00C9008C" w:rsidRDefault="00EC6E27" w:rsidP="009378F4">
      <w:pPr>
        <w:pStyle w:val="Styl2"/>
        <w:rPr>
          <w:iCs/>
          <w:color w:val="FF0000"/>
        </w:rPr>
      </w:pPr>
      <w:r w:rsidRPr="00C9008C">
        <w:rPr>
          <w:b w:val="0"/>
          <w:bCs w:val="0"/>
        </w:rPr>
        <w:t>W przypadku drogi nr 120243</w:t>
      </w:r>
      <w:r w:rsidR="00EC0276">
        <w:rPr>
          <w:b w:val="0"/>
          <w:bCs w:val="0"/>
        </w:rPr>
        <w:t xml:space="preserve"> </w:t>
      </w:r>
      <w:r w:rsidRPr="00C9008C">
        <w:rPr>
          <w:b w:val="0"/>
          <w:bCs w:val="0"/>
        </w:rPr>
        <w:t>K tj. ulicy Na skarpie</w:t>
      </w:r>
      <w:r w:rsidR="00EC0276">
        <w:rPr>
          <w:b w:val="0"/>
          <w:bCs w:val="0"/>
        </w:rPr>
        <w:t>,</w:t>
      </w:r>
      <w:r w:rsidRPr="00C9008C">
        <w:rPr>
          <w:b w:val="0"/>
          <w:bCs w:val="0"/>
        </w:rPr>
        <w:t xml:space="preserve"> </w:t>
      </w:r>
      <w:r w:rsidR="00EC0276">
        <w:rPr>
          <w:b w:val="0"/>
          <w:bCs w:val="0"/>
        </w:rPr>
        <w:t>d</w:t>
      </w:r>
      <w:r w:rsidR="00EC0276" w:rsidRPr="00C9008C">
        <w:rPr>
          <w:b w:val="0"/>
          <w:bCs w:val="0"/>
        </w:rPr>
        <w:t>rog</w:t>
      </w:r>
      <w:r w:rsidR="00EC0276">
        <w:rPr>
          <w:b w:val="0"/>
          <w:bCs w:val="0"/>
        </w:rPr>
        <w:t>a</w:t>
      </w:r>
      <w:r w:rsidR="00EC0276" w:rsidRPr="00C9008C">
        <w:rPr>
          <w:b w:val="0"/>
          <w:bCs w:val="0"/>
        </w:rPr>
        <w:t xml:space="preserve"> na analizowanym odcinku posiada przekrój jedno jezdniowy</w:t>
      </w:r>
      <w:r w:rsidR="00EC0276">
        <w:rPr>
          <w:b w:val="0"/>
          <w:bCs w:val="0"/>
        </w:rPr>
        <w:t>.</w:t>
      </w:r>
      <w:r w:rsidR="00EC0276" w:rsidRPr="00C9008C">
        <w:rPr>
          <w:b w:val="0"/>
          <w:bCs w:val="0"/>
        </w:rPr>
        <w:t xml:space="preserve"> </w:t>
      </w:r>
      <w:r w:rsidR="00EC0276">
        <w:rPr>
          <w:b w:val="0"/>
          <w:bCs w:val="0"/>
        </w:rPr>
        <w:t>S</w:t>
      </w:r>
      <w:r w:rsidRPr="00C9008C">
        <w:rPr>
          <w:b w:val="0"/>
          <w:bCs w:val="0"/>
        </w:rPr>
        <w:t>zerokość jezdni od 4,9 do 5,2 m. Pobocze jest obustronne o zmiennych wymiarach. Posiada szerokość od 0,1 do 1,9</w:t>
      </w:r>
      <w:r w:rsidR="00C9008C" w:rsidRPr="00C9008C">
        <w:rPr>
          <w:b w:val="0"/>
          <w:bCs w:val="0"/>
        </w:rPr>
        <w:t>. P</w:t>
      </w:r>
      <w:r w:rsidRPr="00C9008C">
        <w:rPr>
          <w:b w:val="0"/>
          <w:bCs w:val="0"/>
        </w:rPr>
        <w:t>rzy drodze zlokalizowane są gdz</w:t>
      </w:r>
      <w:r w:rsidR="00C9008C" w:rsidRPr="00C9008C">
        <w:rPr>
          <w:b w:val="0"/>
          <w:bCs w:val="0"/>
        </w:rPr>
        <w:t>ieniegdzie chodniki betonowe lub</w:t>
      </w:r>
      <w:r w:rsidRPr="00C9008C">
        <w:rPr>
          <w:b w:val="0"/>
          <w:bCs w:val="0"/>
        </w:rPr>
        <w:t xml:space="preserve"> brukowane</w:t>
      </w:r>
      <w:r w:rsidR="00C9008C" w:rsidRPr="00C9008C">
        <w:rPr>
          <w:b w:val="0"/>
          <w:bCs w:val="0"/>
        </w:rPr>
        <w:t>,</w:t>
      </w:r>
      <w:r w:rsidRPr="00C9008C">
        <w:rPr>
          <w:b w:val="0"/>
          <w:bCs w:val="0"/>
        </w:rPr>
        <w:t xml:space="preserve"> zwłasz</w:t>
      </w:r>
      <w:r w:rsidR="00C9008C" w:rsidRPr="00C9008C">
        <w:rPr>
          <w:b w:val="0"/>
          <w:bCs w:val="0"/>
        </w:rPr>
        <w:t>cza na szerszym odcinku jezdni.</w:t>
      </w:r>
      <w:r w:rsidRPr="00C9008C">
        <w:rPr>
          <w:b w:val="0"/>
          <w:bCs w:val="0"/>
        </w:rPr>
        <w:t xml:space="preserve"> Drogi oznakowane są wyłącznie znakami pionowymi.</w:t>
      </w:r>
    </w:p>
    <w:p w:rsidR="009378F4" w:rsidRPr="00C9008C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C9008C" w:rsidRDefault="00E36603" w:rsidP="00564278">
      <w:pPr>
        <w:pStyle w:val="Styl1"/>
        <w:rPr>
          <w:color w:val="000000"/>
        </w:rPr>
      </w:pPr>
      <w:bookmarkStart w:id="11" w:name="_Toc381094874"/>
      <w:r w:rsidRPr="00C9008C">
        <w:rPr>
          <w:color w:val="000000"/>
        </w:rPr>
        <w:t>5</w:t>
      </w:r>
      <w:r w:rsidR="0073439A" w:rsidRPr="00C9008C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C9008C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C9008C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C9008C">
        <w:rPr>
          <w:b w:val="0"/>
          <w:bCs w:val="0"/>
          <w:color w:val="000000" w:themeColor="text1"/>
        </w:rPr>
        <w:t xml:space="preserve">W niniejszym projekcie organizacji ruchu założono </w:t>
      </w:r>
      <w:r w:rsidR="00353D49" w:rsidRPr="00C9008C">
        <w:rPr>
          <w:b w:val="0"/>
          <w:bCs w:val="0"/>
          <w:color w:val="000000" w:themeColor="text1"/>
        </w:rPr>
        <w:t>usunięcie znaku  B 33/40 i w jego miejscu instalację znaku B 33/30</w:t>
      </w:r>
      <w:r w:rsidR="00675FDC" w:rsidRPr="00C9008C">
        <w:rPr>
          <w:b w:val="0"/>
          <w:bCs w:val="0"/>
          <w:color w:val="000000" w:themeColor="text1"/>
        </w:rPr>
        <w:t>, oraz usunięcie tablic</w:t>
      </w:r>
      <w:r w:rsidR="00EC6E27" w:rsidRPr="00C9008C">
        <w:rPr>
          <w:b w:val="0"/>
          <w:bCs w:val="0"/>
          <w:color w:val="000000" w:themeColor="text1"/>
        </w:rPr>
        <w:t>zki pod</w:t>
      </w:r>
      <w:r w:rsidR="00C9008C" w:rsidRPr="00C9008C">
        <w:rPr>
          <w:b w:val="0"/>
          <w:bCs w:val="0"/>
          <w:color w:val="000000" w:themeColor="text1"/>
        </w:rPr>
        <w:t xml:space="preserve"> </w:t>
      </w:r>
      <w:r w:rsidR="00EC6E27" w:rsidRPr="00C9008C">
        <w:rPr>
          <w:b w:val="0"/>
          <w:bCs w:val="0"/>
          <w:color w:val="000000" w:themeColor="text1"/>
        </w:rPr>
        <w:t xml:space="preserve">znakowej "Piesi" </w:t>
      </w:r>
      <w:r w:rsidR="00C9008C" w:rsidRPr="00C9008C">
        <w:rPr>
          <w:b w:val="0"/>
          <w:bCs w:val="0"/>
          <w:color w:val="000000" w:themeColor="text1"/>
        </w:rPr>
        <w:t xml:space="preserve">i umieszczenie </w:t>
      </w:r>
      <w:r w:rsidR="00675FDC" w:rsidRPr="00C9008C">
        <w:rPr>
          <w:b w:val="0"/>
          <w:bCs w:val="0"/>
          <w:color w:val="000000" w:themeColor="text1"/>
        </w:rPr>
        <w:t>w tym samym miejscu tabliczkę pod</w:t>
      </w:r>
      <w:r w:rsidR="003F5377" w:rsidRPr="00C9008C">
        <w:rPr>
          <w:b w:val="0"/>
          <w:bCs w:val="0"/>
          <w:color w:val="000000" w:themeColor="text1"/>
        </w:rPr>
        <w:t xml:space="preserve"> </w:t>
      </w:r>
      <w:r w:rsidR="00675FDC" w:rsidRPr="00C9008C">
        <w:rPr>
          <w:b w:val="0"/>
          <w:bCs w:val="0"/>
          <w:color w:val="000000" w:themeColor="text1"/>
        </w:rPr>
        <w:t>znakową "piesi i rowerzyści".</w:t>
      </w:r>
      <w:r w:rsidR="00353D49" w:rsidRPr="00C9008C">
        <w:rPr>
          <w:b w:val="0"/>
          <w:bCs w:val="0"/>
          <w:color w:val="000000" w:themeColor="text1"/>
        </w:rPr>
        <w:t xml:space="preserve"> Pozostałe znaki drogowe pozostają bez zmian.</w:t>
      </w:r>
      <w:r w:rsidRPr="00C9008C">
        <w:rPr>
          <w:b w:val="0"/>
          <w:bCs w:val="0"/>
          <w:color w:val="000000" w:themeColor="text1"/>
        </w:rPr>
        <w:t xml:space="preserve"> </w:t>
      </w:r>
      <w:r w:rsidR="00132E00" w:rsidRPr="00C9008C">
        <w:rPr>
          <w:b w:val="0"/>
          <w:bCs w:val="0"/>
          <w:color w:val="000000" w:themeColor="text1"/>
        </w:rPr>
        <w:t xml:space="preserve">Oznakowanie to zostanie uzupełnione o znaki </w:t>
      </w:r>
      <w:r w:rsidR="00E36603" w:rsidRPr="00C9008C">
        <w:rPr>
          <w:b w:val="0"/>
          <w:bCs w:val="0"/>
          <w:color w:val="000000" w:themeColor="text1"/>
        </w:rPr>
        <w:t>dodatkowe</w:t>
      </w:r>
      <w:r w:rsidR="00404BBB" w:rsidRPr="00C9008C">
        <w:rPr>
          <w:b w:val="0"/>
          <w:bCs w:val="0"/>
          <w:color w:val="000000" w:themeColor="text1"/>
        </w:rPr>
        <w:t xml:space="preserve"> </w:t>
      </w:r>
      <w:r w:rsidR="000C49FE" w:rsidRPr="00C9008C">
        <w:rPr>
          <w:b w:val="0"/>
          <w:bCs w:val="0"/>
          <w:color w:val="000000" w:themeColor="text1"/>
        </w:rPr>
        <w:t xml:space="preserve">informujące o przebiegu </w:t>
      </w:r>
      <w:r w:rsidR="00404BBB" w:rsidRPr="00C9008C">
        <w:rPr>
          <w:b w:val="0"/>
          <w:bCs w:val="0"/>
          <w:color w:val="000000" w:themeColor="text1"/>
        </w:rPr>
        <w:t>szlaków rowerowych</w:t>
      </w:r>
      <w:r w:rsidR="000C49FE" w:rsidRPr="00C9008C">
        <w:rPr>
          <w:b w:val="0"/>
          <w:bCs w:val="0"/>
          <w:color w:val="000000" w:themeColor="text1"/>
        </w:rPr>
        <w:t>.</w:t>
      </w:r>
    </w:p>
    <w:p w:rsidR="005A213B" w:rsidRPr="00C90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C9008C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C9008C">
        <w:rPr>
          <w:color w:val="000000"/>
        </w:rPr>
        <w:t>6. STAN PROJEKTOWANY</w:t>
      </w:r>
      <w:bookmarkEnd w:id="12"/>
      <w:bookmarkEnd w:id="13"/>
      <w:bookmarkEnd w:id="14"/>
      <w:r w:rsidRPr="00C9008C">
        <w:rPr>
          <w:color w:val="000000"/>
        </w:rPr>
        <w:t xml:space="preserve"> </w:t>
      </w:r>
    </w:p>
    <w:p w:rsidR="00404BBB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C9008C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C9008C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C9008C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C9008C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A65968" w:rsidRDefault="00A65968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</w:p>
    <w:p w:rsidR="00A65968" w:rsidRDefault="00A65968" w:rsidP="00404BBB">
      <w:pPr>
        <w:pStyle w:val="Styl1"/>
        <w:rPr>
          <w:color w:val="000000"/>
        </w:rPr>
      </w:pPr>
    </w:p>
    <w:p w:rsidR="00404BBB" w:rsidRPr="00C9008C" w:rsidRDefault="00404BBB" w:rsidP="00404BBB">
      <w:pPr>
        <w:pStyle w:val="Styl1"/>
        <w:rPr>
          <w:color w:val="000000"/>
        </w:rPr>
      </w:pPr>
      <w:r w:rsidRPr="00C9008C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C9008C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C9008C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C9008C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C9008C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C9008C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C9008C">
        <w:rPr>
          <w:rFonts w:cs="Tahoma"/>
          <w:iCs w:val="0"/>
          <w:color w:val="FF0000"/>
          <w:sz w:val="20"/>
          <w:szCs w:val="20"/>
        </w:rPr>
        <w:t xml:space="preserve"> </w:t>
      </w:r>
      <w:r w:rsidRPr="00C9008C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C9008C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C9008C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 w:rsidRPr="00C9008C">
        <w:rPr>
          <w:rFonts w:cs="Tahoma"/>
          <w:iCs w:val="0"/>
          <w:color w:val="auto"/>
          <w:sz w:val="20"/>
          <w:szCs w:val="20"/>
        </w:rPr>
        <w:t xml:space="preserve"> oraz </w:t>
      </w:r>
      <w:r w:rsidRPr="00C9008C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C9008C">
        <w:rPr>
          <w:rFonts w:cs="Tahoma"/>
          <w:color w:val="000000" w:themeColor="text1"/>
          <w:sz w:val="20"/>
          <w:szCs w:val="20"/>
        </w:rPr>
        <w:t xml:space="preserve">Rozporządzenie Ministra Infrastruktury z dnia 12 października 2021 r. zmieniające rozporządzenie w sprawie szczegółowych warunków technicznych dla znaków i sygnałów drogowych oraz urządzeń bezpieczeństwa ruchu drogowego i warunków ich umieszczania na drogach. </w:t>
      </w:r>
      <w:r w:rsidRPr="00C9008C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9008C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404BBB" w:rsidRPr="00C900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C9008C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C9008C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C9008C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 w:rsidRPr="00C9008C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C9008C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404BBB" w:rsidRPr="00C90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40136" w:rsidRDefault="00A40136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C51FC" w:rsidRPr="00C9008C" w:rsidRDefault="00C9008C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C9008C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277034" w:rsidRDefault="003F5377" w:rsidP="00404BBB">
      <w:pPr>
        <w:pStyle w:val="Styl1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756151" cy="4070294"/>
            <wp:effectExtent l="19050" t="0" r="0" b="0"/>
            <wp:docPr id="3" name="Obraz 2" descr="olkus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8C" w:rsidRDefault="00C9008C" w:rsidP="00404BBB">
      <w:pPr>
        <w:pStyle w:val="Styl1"/>
        <w:rPr>
          <w:color w:val="FF0000"/>
        </w:rPr>
      </w:pPr>
    </w:p>
    <w:p w:rsidR="00C9008C" w:rsidRDefault="00C9008C" w:rsidP="00404BBB">
      <w:pPr>
        <w:pStyle w:val="Styl1"/>
        <w:rPr>
          <w:color w:val="FF0000"/>
        </w:rPr>
      </w:pPr>
    </w:p>
    <w:p w:rsidR="00C9008C" w:rsidRPr="00E65B5F" w:rsidRDefault="00C9008C" w:rsidP="00C9008C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C9008C" w:rsidRPr="0037308C" w:rsidRDefault="00C9008C" w:rsidP="00C9008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C9008C" w:rsidRPr="008061F6" w:rsidRDefault="00C9008C" w:rsidP="008061F6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>
        <w:rPr>
          <w:rFonts w:cs="Tahoma"/>
          <w:iCs w:val="0"/>
          <w:color w:val="auto"/>
          <w:sz w:val="20"/>
          <w:szCs w:val="20"/>
        </w:rPr>
        <w:t xml:space="preserve">do </w:t>
      </w:r>
      <w:r w:rsidR="00A40136">
        <w:rPr>
          <w:rFonts w:cs="Tahoma"/>
          <w:iCs w:val="0"/>
          <w:color w:val="auto"/>
          <w:sz w:val="20"/>
          <w:szCs w:val="20"/>
        </w:rPr>
        <w:t xml:space="preserve">czerwca </w:t>
      </w:r>
      <w:r>
        <w:rPr>
          <w:rFonts w:cs="Tahoma"/>
          <w:iCs w:val="0"/>
          <w:color w:val="auto"/>
          <w:sz w:val="20"/>
          <w:szCs w:val="20"/>
        </w:rPr>
        <w:t>2022</w:t>
      </w:r>
      <w:r w:rsidR="00A40136">
        <w:rPr>
          <w:rFonts w:cs="Tahoma"/>
          <w:iCs w:val="0"/>
          <w:color w:val="auto"/>
          <w:sz w:val="20"/>
          <w:szCs w:val="20"/>
        </w:rPr>
        <w:t>.</w:t>
      </w:r>
    </w:p>
    <w:sectPr w:rsidR="00C9008C" w:rsidRPr="008061F6" w:rsidSect="00F01B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4F" w:rsidRDefault="003B6B4F" w:rsidP="00F01BC3">
      <w:r>
        <w:separator/>
      </w:r>
    </w:p>
  </w:endnote>
  <w:endnote w:type="continuationSeparator" w:id="0">
    <w:p w:rsidR="003B6B4F" w:rsidRDefault="003B6B4F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5A7AB9">
    <w:pPr>
      <w:pStyle w:val="Stopka"/>
      <w:jc w:val="right"/>
    </w:pPr>
    <w:fldSimple w:instr=" PAGE   \* MERGEFORMAT ">
      <w:r w:rsidR="001B777E">
        <w:rPr>
          <w:noProof/>
        </w:rPr>
        <w:t>4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4F" w:rsidRDefault="003B6B4F" w:rsidP="00F01BC3">
      <w:r>
        <w:separator/>
      </w:r>
    </w:p>
  </w:footnote>
  <w:footnote w:type="continuationSeparator" w:id="0">
    <w:p w:rsidR="003B6B4F" w:rsidRDefault="003B6B4F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18F2"/>
    <w:rsid w:val="0008280E"/>
    <w:rsid w:val="0008350C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F81"/>
    <w:rsid w:val="001A706F"/>
    <w:rsid w:val="001A7318"/>
    <w:rsid w:val="001A7BFE"/>
    <w:rsid w:val="001B19D9"/>
    <w:rsid w:val="001B65D8"/>
    <w:rsid w:val="001B777E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87C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B4F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5377"/>
    <w:rsid w:val="003F63A3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11CFD"/>
    <w:rsid w:val="00512EEC"/>
    <w:rsid w:val="005135A7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A7AB9"/>
    <w:rsid w:val="005B02D7"/>
    <w:rsid w:val="005B19E6"/>
    <w:rsid w:val="005B20F1"/>
    <w:rsid w:val="005B2243"/>
    <w:rsid w:val="005B356D"/>
    <w:rsid w:val="005B5A3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776E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3764F"/>
    <w:rsid w:val="007405B8"/>
    <w:rsid w:val="00740979"/>
    <w:rsid w:val="007440FB"/>
    <w:rsid w:val="00744CC4"/>
    <w:rsid w:val="00750F46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1F7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1F6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3748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957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369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67B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3E5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620"/>
    <w:rsid w:val="00A3770D"/>
    <w:rsid w:val="00A40136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5968"/>
    <w:rsid w:val="00A66D66"/>
    <w:rsid w:val="00A6704D"/>
    <w:rsid w:val="00A6714B"/>
    <w:rsid w:val="00A67511"/>
    <w:rsid w:val="00A71FC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94B6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D6B73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08C"/>
    <w:rsid w:val="00C90B21"/>
    <w:rsid w:val="00C932E2"/>
    <w:rsid w:val="00C936A2"/>
    <w:rsid w:val="00C93CC2"/>
    <w:rsid w:val="00C940F4"/>
    <w:rsid w:val="00C9443C"/>
    <w:rsid w:val="00C94B7C"/>
    <w:rsid w:val="00C96222"/>
    <w:rsid w:val="00CA0C6B"/>
    <w:rsid w:val="00CA1DF6"/>
    <w:rsid w:val="00CA2C41"/>
    <w:rsid w:val="00CA39F4"/>
    <w:rsid w:val="00CA43AF"/>
    <w:rsid w:val="00CA4DD3"/>
    <w:rsid w:val="00CA5491"/>
    <w:rsid w:val="00CA7027"/>
    <w:rsid w:val="00CA7C1D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F96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B8A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70AAD"/>
    <w:rsid w:val="00D71C7D"/>
    <w:rsid w:val="00D72559"/>
    <w:rsid w:val="00D72602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CFD"/>
    <w:rsid w:val="00D95D5F"/>
    <w:rsid w:val="00D96652"/>
    <w:rsid w:val="00D97916"/>
    <w:rsid w:val="00D97A33"/>
    <w:rsid w:val="00D97AB9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4B14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0276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0B26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4B64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A40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A4F58-00EF-4AEE-B754-C6B2AD6E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8114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12</cp:revision>
  <cp:lastPrinted>2022-05-12T11:51:00Z</cp:lastPrinted>
  <dcterms:created xsi:type="dcterms:W3CDTF">2022-01-27T13:04:00Z</dcterms:created>
  <dcterms:modified xsi:type="dcterms:W3CDTF">2022-05-12T14:40:00Z</dcterms:modified>
</cp:coreProperties>
</file>